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AE" w:rsidRDefault="00FF0214">
      <w:pPr>
        <w:rPr>
          <w:rFonts w:ascii="Arial Rounded MT Bold" w:hAnsi="Arial Rounded MT Bold"/>
          <w:sz w:val="44"/>
          <w:szCs w:val="44"/>
        </w:rPr>
      </w:pPr>
      <w:r w:rsidRPr="00015068">
        <w:rPr>
          <w:rFonts w:ascii="Arial Rounded MT Bold" w:hAnsi="Arial Rounded MT Bold"/>
          <w:color w:val="FF0000"/>
          <w:sz w:val="44"/>
          <w:szCs w:val="44"/>
        </w:rPr>
        <w:t>MATH</w:t>
      </w:r>
      <w:r>
        <w:rPr>
          <w:rFonts w:ascii="Arial Rounded MT Bold" w:hAnsi="Arial Rounded MT Bold"/>
          <w:sz w:val="44"/>
          <w:szCs w:val="44"/>
        </w:rPr>
        <w:t xml:space="preserve"> COUNTS:</w:t>
      </w:r>
    </w:p>
    <w:p w:rsidR="008A7082" w:rsidRPr="006D0C2E" w:rsidRDefault="00B56639" w:rsidP="00F56FF3">
      <w:pPr>
        <w:pStyle w:val="NormalWeb"/>
        <w:spacing w:after="200" w:line="260" w:lineRule="atLeast"/>
        <w:rPr>
          <w:rFonts w:ascii="Arial Rounded MT Bold" w:hAnsi="Arial Rounded MT Bold" w:cs="Segoe UI"/>
          <w:color w:val="000000"/>
          <w:sz w:val="22"/>
          <w:szCs w:val="22"/>
        </w:rPr>
      </w:pPr>
      <w:r w:rsidRPr="006D0C2E">
        <w:rPr>
          <w:rFonts w:ascii="Arial Rounded MT Bold" w:hAnsi="Arial Rounded MT Bold" w:cs="Segoe UI"/>
          <w:color w:val="000000"/>
          <w:sz w:val="22"/>
          <w:szCs w:val="22"/>
        </w:rPr>
        <w:t xml:space="preserve">April is </w:t>
      </w:r>
      <w:r w:rsidRPr="006D0C2E">
        <w:rPr>
          <w:rFonts w:ascii="Arial Rounded MT Bold" w:hAnsi="Arial Rounded MT Bold" w:cs="Segoe UI"/>
          <w:color w:val="FF0000"/>
          <w:sz w:val="22"/>
          <w:szCs w:val="22"/>
        </w:rPr>
        <w:t>Mathematics Awareness Month</w:t>
      </w:r>
      <w:r w:rsidRPr="006D0C2E">
        <w:rPr>
          <w:rFonts w:ascii="Arial Rounded MT Bold" w:hAnsi="Arial Rounded MT Bold" w:cs="Segoe UI"/>
          <w:color w:val="000000"/>
          <w:sz w:val="22"/>
          <w:szCs w:val="22"/>
        </w:rPr>
        <w:t xml:space="preserve">, according to the American Mathematics Society and this year’s theme is </w:t>
      </w:r>
      <w:r w:rsidRPr="006D0C2E">
        <w:rPr>
          <w:rFonts w:ascii="Arial Rounded MT Bold" w:hAnsi="Arial Rounded MT Bold" w:cs="Segoe UI"/>
          <w:color w:val="00B050"/>
          <w:sz w:val="22"/>
          <w:szCs w:val="22"/>
        </w:rPr>
        <w:t>Mathematics in sustainability</w:t>
      </w:r>
      <w:r w:rsidRPr="006D0C2E">
        <w:rPr>
          <w:rFonts w:ascii="Arial Rounded MT Bold" w:hAnsi="Arial Rounded MT Bold" w:cs="Segoe UI"/>
          <w:color w:val="000000"/>
          <w:sz w:val="22"/>
          <w:szCs w:val="22"/>
        </w:rPr>
        <w:t>.</w:t>
      </w:r>
      <w:r w:rsidR="007201EF" w:rsidRPr="006D0C2E">
        <w:rPr>
          <w:rFonts w:ascii="Arial Rounded MT Bold" w:hAnsi="Arial Rounded MT Bold" w:cs="Segoe UI"/>
          <w:color w:val="000000"/>
          <w:sz w:val="22"/>
          <w:szCs w:val="22"/>
        </w:rPr>
        <w:t xml:space="preserve"> </w:t>
      </w:r>
      <w:r w:rsidRPr="006D0C2E">
        <w:rPr>
          <w:rFonts w:ascii="Arial Rounded MT Bold" w:hAnsi="Arial Rounded MT Bold" w:cs="Segoe UI"/>
          <w:color w:val="000000"/>
          <w:sz w:val="22"/>
          <w:szCs w:val="22"/>
        </w:rPr>
        <w:t xml:space="preserve">In light of this theme, </w:t>
      </w:r>
      <w:r w:rsidR="00E54A65" w:rsidRPr="006D0C2E">
        <w:rPr>
          <w:rFonts w:ascii="Arial Rounded MT Bold" w:hAnsi="Arial Rounded MT Bold" w:cs="Segoe UI"/>
          <w:color w:val="000000"/>
          <w:sz w:val="22"/>
          <w:szCs w:val="22"/>
        </w:rPr>
        <w:t>Mathematics can especially be used to help prepare the nation’</w:t>
      </w:r>
      <w:r w:rsidR="00CB3860" w:rsidRPr="006D0C2E">
        <w:rPr>
          <w:rFonts w:ascii="Arial Rounded MT Bold" w:hAnsi="Arial Rounded MT Bold" w:cs="Segoe UI"/>
          <w:color w:val="000000"/>
          <w:sz w:val="22"/>
          <w:szCs w:val="22"/>
        </w:rPr>
        <w:t>s youth to become a more</w:t>
      </w:r>
      <w:r w:rsidR="00E54A65" w:rsidRPr="006D0C2E">
        <w:rPr>
          <w:rFonts w:ascii="Arial Rounded MT Bold" w:hAnsi="Arial Rounded MT Bold" w:cs="Segoe UI"/>
          <w:color w:val="000000"/>
          <w:sz w:val="22"/>
          <w:szCs w:val="22"/>
        </w:rPr>
        <w:t xml:space="preserve"> energy-literate</w:t>
      </w:r>
      <w:r w:rsidR="008A7082" w:rsidRPr="006D0C2E">
        <w:rPr>
          <w:rFonts w:ascii="Arial Rounded MT Bold" w:hAnsi="Arial Rounded MT Bold" w:cs="Segoe UI"/>
          <w:color w:val="000000"/>
          <w:sz w:val="22"/>
          <w:szCs w:val="22"/>
        </w:rPr>
        <w:t xml:space="preserve"> citizenry. Mathematics helps students</w:t>
      </w:r>
      <w:r w:rsidR="00E54A65" w:rsidRPr="006D0C2E">
        <w:rPr>
          <w:rFonts w:ascii="Arial Rounded MT Bold" w:hAnsi="Arial Rounded MT Bold" w:cs="Segoe UI"/>
          <w:color w:val="000000"/>
          <w:sz w:val="22"/>
          <w:szCs w:val="22"/>
        </w:rPr>
        <w:t xml:space="preserve"> understa</w:t>
      </w:r>
      <w:r w:rsidR="00CB3860" w:rsidRPr="006D0C2E">
        <w:rPr>
          <w:rFonts w:ascii="Arial Rounded MT Bold" w:hAnsi="Arial Rounded MT Bold" w:cs="Segoe UI"/>
          <w:color w:val="000000"/>
          <w:sz w:val="22"/>
          <w:szCs w:val="22"/>
        </w:rPr>
        <w:t>nd complex energy problems and</w:t>
      </w:r>
      <w:r w:rsidR="00E54A65" w:rsidRPr="006D0C2E">
        <w:rPr>
          <w:rFonts w:ascii="Arial Rounded MT Bold" w:hAnsi="Arial Rounded MT Bold" w:cs="Segoe UI"/>
          <w:color w:val="000000"/>
          <w:sz w:val="22"/>
          <w:szCs w:val="22"/>
        </w:rPr>
        <w:t xml:space="preserve"> can be used in a wide range of fields to create solutions for a sustainable, energy-efficient way of life. </w:t>
      </w:r>
      <w:r w:rsidR="00CB3860" w:rsidRPr="006D0C2E">
        <w:rPr>
          <w:rFonts w:ascii="Arial Rounded MT Bold" w:hAnsi="Arial Rounded MT Bold" w:cs="Segoe UI"/>
          <w:color w:val="000000"/>
          <w:sz w:val="22"/>
          <w:szCs w:val="22"/>
        </w:rPr>
        <w:t>For example, e</w:t>
      </w:r>
      <w:r w:rsidR="00E54A65" w:rsidRPr="006D0C2E">
        <w:rPr>
          <w:rFonts w:ascii="Arial Rounded MT Bold" w:hAnsi="Arial Rounded MT Bold" w:cs="Segoe UI"/>
          <w:color w:val="000000"/>
          <w:sz w:val="22"/>
          <w:szCs w:val="22"/>
        </w:rPr>
        <w:t>nergy-efficiency can be seen in the following sub-categories of mathematics:</w:t>
      </w:r>
    </w:p>
    <w:p w:rsidR="00E54A65" w:rsidRPr="006D0C2E" w:rsidRDefault="00085422" w:rsidP="00E54A65">
      <w:pPr>
        <w:pStyle w:val="NormalWeb"/>
        <w:numPr>
          <w:ilvl w:val="0"/>
          <w:numId w:val="2"/>
        </w:numPr>
        <w:spacing w:after="200" w:line="260" w:lineRule="atLeast"/>
        <w:rPr>
          <w:rFonts w:ascii="Arial Rounded MT Bold" w:hAnsi="Arial Rounded MT Bold" w:cs="Segoe UI"/>
          <w:color w:val="FF0000"/>
          <w:sz w:val="22"/>
          <w:szCs w:val="22"/>
        </w:rPr>
      </w:pPr>
      <w:r w:rsidRPr="006D0C2E">
        <w:rPr>
          <w:rFonts w:ascii="Arial Rounded MT Bold" w:hAnsi="Arial Rounded MT Bold" w:cs="Segoe UI"/>
          <w:color w:val="FF0000"/>
          <w:sz w:val="22"/>
          <w:szCs w:val="22"/>
        </w:rPr>
        <w:t>Addition/Subtraction</w:t>
      </w:r>
    </w:p>
    <w:p w:rsidR="00F56FF3" w:rsidRPr="00931024" w:rsidRDefault="00931024" w:rsidP="00F56FF3">
      <w:pPr>
        <w:pStyle w:val="NormalWeb"/>
        <w:numPr>
          <w:ilvl w:val="1"/>
          <w:numId w:val="2"/>
        </w:numPr>
        <w:spacing w:after="200" w:line="260" w:lineRule="atLeast"/>
        <w:rPr>
          <w:rFonts w:ascii="Arial" w:hAnsi="Arial" w:cs="Arial"/>
          <w:color w:val="000000"/>
          <w:sz w:val="22"/>
          <w:szCs w:val="22"/>
        </w:rPr>
      </w:pPr>
      <w:r>
        <w:rPr>
          <w:rStyle w:val="apple-converted-space"/>
          <w:rFonts w:ascii="Arial" w:hAnsi="Arial" w:cs="Arial"/>
          <w:b/>
          <w:bCs/>
          <w:color w:val="333333"/>
          <w:sz w:val="18"/>
          <w:szCs w:val="18"/>
          <w:shd w:val="clear" w:color="auto" w:fill="FFFFFF"/>
        </w:rPr>
        <w:t> </w:t>
      </w:r>
      <w:r w:rsidR="00D86D72">
        <w:rPr>
          <w:rFonts w:ascii="Arial" w:hAnsi="Arial" w:cs="Arial"/>
          <w:color w:val="333333"/>
          <w:sz w:val="22"/>
          <w:szCs w:val="22"/>
          <w:shd w:val="clear" w:color="auto" w:fill="FFFFFF"/>
        </w:rPr>
        <w:t xml:space="preserve">An Energy Star Fridge uses 685 kWh </w:t>
      </w:r>
      <w:r w:rsidR="00BC449D">
        <w:rPr>
          <w:rFonts w:ascii="Arial" w:hAnsi="Arial" w:cs="Arial"/>
          <w:color w:val="333333"/>
          <w:sz w:val="22"/>
          <w:szCs w:val="22"/>
          <w:shd w:val="clear" w:color="auto" w:fill="FFFFFF"/>
        </w:rPr>
        <w:t xml:space="preserve">of electricity a year and </w:t>
      </w:r>
      <w:proofErr w:type="gramStart"/>
      <w:r w:rsidR="00BC449D">
        <w:rPr>
          <w:rFonts w:ascii="Arial" w:hAnsi="Arial" w:cs="Arial"/>
          <w:color w:val="333333"/>
          <w:sz w:val="22"/>
          <w:szCs w:val="22"/>
          <w:shd w:val="clear" w:color="auto" w:fill="FFFFFF"/>
        </w:rPr>
        <w:t>a non</w:t>
      </w:r>
      <w:proofErr w:type="gramEnd"/>
      <w:r w:rsidR="00BC449D">
        <w:rPr>
          <w:rFonts w:ascii="Arial" w:hAnsi="Arial" w:cs="Arial"/>
          <w:color w:val="333333"/>
          <w:sz w:val="22"/>
          <w:szCs w:val="22"/>
          <w:shd w:val="clear" w:color="auto" w:fill="FFFFFF"/>
        </w:rPr>
        <w:t>-</w:t>
      </w:r>
      <w:r w:rsidR="00D86D72">
        <w:rPr>
          <w:rFonts w:ascii="Arial" w:hAnsi="Arial" w:cs="Arial"/>
          <w:color w:val="333333"/>
          <w:sz w:val="22"/>
          <w:szCs w:val="22"/>
          <w:shd w:val="clear" w:color="auto" w:fill="FFFFFF"/>
        </w:rPr>
        <w:t xml:space="preserve">Energy Star Fridge uses 1000 kWh of electricity a year.  How much electricity would you save with an Energy Star Fridge? </w:t>
      </w:r>
    </w:p>
    <w:p w:rsidR="00F56FF3" w:rsidRPr="006D0C2E" w:rsidRDefault="00F56FF3" w:rsidP="00E54A65">
      <w:pPr>
        <w:pStyle w:val="NormalWeb"/>
        <w:numPr>
          <w:ilvl w:val="0"/>
          <w:numId w:val="2"/>
        </w:numPr>
        <w:spacing w:after="200" w:line="260" w:lineRule="atLeast"/>
        <w:rPr>
          <w:rFonts w:ascii="Arial Rounded MT Bold" w:hAnsi="Arial Rounded MT Bold" w:cs="Segoe UI"/>
          <w:color w:val="E36C0A" w:themeColor="accent6" w:themeShade="BF"/>
          <w:sz w:val="22"/>
          <w:szCs w:val="22"/>
        </w:rPr>
      </w:pPr>
      <w:r w:rsidRPr="006D0C2E">
        <w:rPr>
          <w:rFonts w:ascii="Arial Rounded MT Bold" w:hAnsi="Arial Rounded MT Bold" w:cs="Segoe UI"/>
          <w:color w:val="E36C0A" w:themeColor="accent6" w:themeShade="BF"/>
          <w:sz w:val="22"/>
          <w:szCs w:val="22"/>
        </w:rPr>
        <w:t>Multiplication/Division</w:t>
      </w:r>
    </w:p>
    <w:p w:rsidR="00765B9A" w:rsidRDefault="00765B9A" w:rsidP="000B370B">
      <w:pPr>
        <w:pStyle w:val="NormalWeb"/>
        <w:numPr>
          <w:ilvl w:val="1"/>
          <w:numId w:val="2"/>
        </w:numPr>
        <w:spacing w:after="200" w:line="260" w:lineRule="atLeast"/>
        <w:rPr>
          <w:rFonts w:ascii="Arial" w:hAnsi="Arial" w:cs="Arial"/>
          <w:color w:val="000000"/>
          <w:sz w:val="22"/>
          <w:szCs w:val="22"/>
        </w:rPr>
      </w:pPr>
      <w:r>
        <w:rPr>
          <w:rFonts w:ascii="Arial" w:hAnsi="Arial" w:cs="Arial"/>
          <w:color w:val="000000"/>
          <w:sz w:val="22"/>
          <w:szCs w:val="22"/>
        </w:rPr>
        <w:t xml:space="preserve">If a computer uses 30 watts of electricity every hour how many watts will it use if you leave it on all day?  How much electricity will it use if you remember to turn it off for 12 hours at night?  </w:t>
      </w:r>
    </w:p>
    <w:p w:rsidR="000B370B" w:rsidRDefault="00B56639" w:rsidP="000B370B">
      <w:pPr>
        <w:pStyle w:val="NormalWeb"/>
        <w:numPr>
          <w:ilvl w:val="1"/>
          <w:numId w:val="2"/>
        </w:numPr>
        <w:spacing w:after="200" w:line="260" w:lineRule="atLeast"/>
        <w:rPr>
          <w:rFonts w:ascii="Arial" w:hAnsi="Arial" w:cs="Arial"/>
          <w:color w:val="000000"/>
          <w:sz w:val="22"/>
          <w:szCs w:val="22"/>
        </w:rPr>
      </w:pPr>
      <w:r w:rsidRPr="00B56639">
        <w:rPr>
          <w:rFonts w:ascii="Arial" w:hAnsi="Arial" w:cs="Arial"/>
          <w:color w:val="000000"/>
          <w:sz w:val="22"/>
          <w:szCs w:val="22"/>
        </w:rPr>
        <w:t>Pick an appliance that you use frequently and calculate the energy costs of your appliance usage with this formula:</w:t>
      </w:r>
      <w:r w:rsidR="000B370B">
        <w:rPr>
          <w:rFonts w:ascii="Arial" w:hAnsi="Arial" w:cs="Arial"/>
          <w:color w:val="000000"/>
          <w:sz w:val="22"/>
          <w:szCs w:val="22"/>
        </w:rPr>
        <w:t xml:space="preserve"> </w:t>
      </w:r>
    </w:p>
    <w:p w:rsidR="00B56639" w:rsidRPr="000B370B" w:rsidRDefault="000B370B" w:rsidP="000B370B">
      <w:pPr>
        <w:pStyle w:val="NormalWeb"/>
        <w:spacing w:after="200" w:line="260" w:lineRule="atLeast"/>
        <w:rPr>
          <w:rFonts w:ascii="Arial" w:hAnsi="Arial" w:cs="Arial"/>
          <w:color w:val="000000"/>
          <w:sz w:val="22"/>
          <w:szCs w:val="22"/>
        </w:rPr>
      </w:pPr>
      <w:r>
        <w:rPr>
          <w:rFonts w:ascii="Arial" w:hAnsi="Arial" w:cs="Arial"/>
          <w:color w:val="000000"/>
          <w:sz w:val="22"/>
          <w:szCs w:val="22"/>
        </w:rPr>
        <w:t xml:space="preserve">           </w:t>
      </w:r>
      <w:r w:rsidR="00D15999">
        <w:rPr>
          <w:rFonts w:ascii="Arial" w:hAnsi="Arial" w:cs="Arial"/>
          <w:color w:val="000000"/>
          <w:sz w:val="22"/>
          <w:szCs w:val="22"/>
        </w:rPr>
        <w:tab/>
      </w:r>
      <w:r w:rsidR="00D15999">
        <w:rPr>
          <w:rFonts w:ascii="Arial" w:hAnsi="Arial" w:cs="Arial"/>
          <w:color w:val="000000"/>
          <w:sz w:val="22"/>
          <w:szCs w:val="22"/>
        </w:rPr>
        <w:tab/>
      </w:r>
      <w:r w:rsidR="00B56639" w:rsidRPr="000B370B">
        <w:rPr>
          <w:rFonts w:ascii="Arial" w:hAnsi="Arial" w:cs="Arial"/>
          <w:sz w:val="22"/>
          <w:szCs w:val="22"/>
        </w:rPr>
        <w:t xml:space="preserve">Yearly cost = </w:t>
      </w:r>
    </w:p>
    <w:p w:rsidR="00B56639" w:rsidRPr="00C7063E" w:rsidRDefault="00B56639" w:rsidP="00D15999">
      <w:pPr>
        <w:pStyle w:val="ListParagraph"/>
        <w:autoSpaceDE w:val="0"/>
        <w:autoSpaceDN w:val="0"/>
        <w:adjustRightInd w:val="0"/>
        <w:spacing w:after="0"/>
        <w:rPr>
          <w:rFonts w:ascii="Arial" w:eastAsiaTheme="minorEastAsia" w:hAnsi="Arial" w:cs="Arial"/>
        </w:rPr>
      </w:pPr>
      <w:r w:rsidRPr="00C7063E">
        <w:rPr>
          <w:rFonts w:ascii="Arial" w:hAnsi="Arial" w:cs="Arial"/>
        </w:rPr>
        <w:t xml:space="preserve">Wattage rate of appliance    </w:t>
      </w:r>
      <m:oMath>
        <m:r>
          <m:rPr>
            <m:sty m:val="p"/>
          </m:rPr>
          <w:rPr>
            <w:rFonts w:ascii="Cambria Math" w:hAnsi="Cambria Math" w:cs="Arial"/>
          </w:rPr>
          <m:t>X</m:t>
        </m:r>
      </m:oMath>
      <w:r w:rsidRPr="00C7063E">
        <w:rPr>
          <w:rFonts w:ascii="Arial" w:hAnsi="Arial" w:cs="Arial"/>
        </w:rPr>
        <w:t xml:space="preserve"> </w:t>
      </w:r>
      <m:oMath>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 1 kW</m:t>
            </m:r>
          </m:num>
          <m:den>
            <m:r>
              <m:rPr>
                <m:sty m:val="p"/>
              </m:rPr>
              <w:rPr>
                <w:rFonts w:ascii="Cambria Math" w:hAnsi="Cambria Math" w:cs="Arial"/>
              </w:rPr>
              <m:t xml:space="preserve">1000 W  </m:t>
            </m:r>
          </m:den>
        </m:f>
        <m:r>
          <m:rPr>
            <m:sty m:val="p"/>
          </m:rPr>
          <w:rPr>
            <w:rFonts w:ascii="Cambria Math" w:hAnsi="Cambria Math" w:cs="Arial"/>
          </w:rPr>
          <m:t>(to convert to kw)</m:t>
        </m:r>
        <m:r>
          <w:rPr>
            <w:rFonts w:ascii="Cambria Math" w:hAnsi="Cambria Math" w:cs="Arial"/>
          </w:rPr>
          <m:t xml:space="preserve"> </m:t>
        </m:r>
        <m:r>
          <m:rPr>
            <m:sty m:val="p"/>
          </m:rPr>
          <w:rPr>
            <w:rFonts w:ascii="Cambria Math" w:hAnsi="Cambria Math" w:cs="Arial"/>
          </w:rPr>
          <m:t xml:space="preserve">X </m:t>
        </m:r>
        <m: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 xml:space="preserve">avg # hours appliance is used </m:t>
            </m:r>
          </m:num>
          <m:den>
            <m:r>
              <m:rPr>
                <m:sty m:val="p"/>
              </m:rPr>
              <w:rPr>
                <w:rFonts w:ascii="Cambria Math" w:hAnsi="Cambria Math" w:cs="Arial"/>
              </w:rPr>
              <m:t xml:space="preserve">year </m:t>
            </m:r>
          </m:den>
        </m:f>
      </m:oMath>
      <w:r w:rsidRPr="00C7063E">
        <w:rPr>
          <w:rFonts w:ascii="Arial" w:hAnsi="Arial" w:cs="Arial"/>
        </w:rPr>
        <w:t xml:space="preserve"> X </w:t>
      </w:r>
      <m:oMath>
        <m:f>
          <m:fPr>
            <m:ctrlPr>
              <w:rPr>
                <w:rFonts w:ascii="Cambria Math" w:hAnsi="Cambria Math" w:cs="Arial"/>
              </w:rPr>
            </m:ctrlPr>
          </m:fPr>
          <m:num>
            <m:r>
              <m:rPr>
                <m:sty m:val="p"/>
              </m:rPr>
              <w:rPr>
                <w:rFonts w:ascii="Cambria Math" w:hAnsi="Cambria Math" w:cs="Arial"/>
              </w:rPr>
              <m:t>cost*</m:t>
            </m:r>
          </m:num>
          <m:den>
            <m:r>
              <m:rPr>
                <m:sty m:val="p"/>
              </m:rPr>
              <w:rPr>
                <w:rFonts w:ascii="Cambria Math" w:hAnsi="Cambria Math" w:cs="Arial"/>
              </w:rPr>
              <m:t>kWh</m:t>
            </m:r>
          </m:den>
        </m:f>
      </m:oMath>
    </w:p>
    <w:p w:rsidR="00C7063E" w:rsidRDefault="00C7063E" w:rsidP="00C7063E">
      <w:pPr>
        <w:pStyle w:val="ListParagraph"/>
        <w:autoSpaceDE w:val="0"/>
        <w:autoSpaceDN w:val="0"/>
        <w:adjustRightInd w:val="0"/>
        <w:spacing w:after="0"/>
        <w:rPr>
          <w:rFonts w:ascii="Arial" w:hAnsi="Arial" w:cs="Arial"/>
          <w:sz w:val="18"/>
          <w:szCs w:val="18"/>
        </w:rPr>
      </w:pPr>
    </w:p>
    <w:p w:rsidR="002D25A3" w:rsidRPr="00C7063E" w:rsidRDefault="00C7063E" w:rsidP="00C7063E">
      <w:pPr>
        <w:pStyle w:val="ListParagraph"/>
        <w:autoSpaceDE w:val="0"/>
        <w:autoSpaceDN w:val="0"/>
        <w:adjustRightInd w:val="0"/>
        <w:spacing w:after="0"/>
        <w:rPr>
          <w:rFonts w:ascii="Arial" w:hAnsi="Arial" w:cs="Arial"/>
          <w:sz w:val="18"/>
          <w:szCs w:val="18"/>
        </w:rPr>
      </w:pPr>
      <w:r w:rsidRPr="00C7063E">
        <w:rPr>
          <w:rFonts w:ascii="Arial" w:hAnsi="Arial" w:cs="Arial"/>
          <w:sz w:val="18"/>
          <w:szCs w:val="18"/>
        </w:rPr>
        <w:t>*The National Average cost per kWh is 12 cents, but you can contact your local utility to get your school’s actual price.</w:t>
      </w:r>
    </w:p>
    <w:p w:rsidR="00771C37" w:rsidRPr="006D0C2E" w:rsidRDefault="00F56FF3" w:rsidP="00771C37">
      <w:pPr>
        <w:pStyle w:val="NormalWeb"/>
        <w:numPr>
          <w:ilvl w:val="0"/>
          <w:numId w:val="2"/>
        </w:numPr>
        <w:spacing w:after="200" w:line="260" w:lineRule="atLeast"/>
        <w:rPr>
          <w:rFonts w:ascii="Arial Rounded MT Bold" w:hAnsi="Arial Rounded MT Bold" w:cs="Segoe UI"/>
          <w:color w:val="CC9900"/>
          <w:sz w:val="22"/>
          <w:szCs w:val="22"/>
        </w:rPr>
      </w:pPr>
      <w:r w:rsidRPr="006D0C2E">
        <w:rPr>
          <w:rFonts w:ascii="Arial Rounded MT Bold" w:hAnsi="Arial Rounded MT Bold" w:cs="Segoe UI"/>
          <w:color w:val="CC9900"/>
          <w:sz w:val="22"/>
          <w:szCs w:val="22"/>
        </w:rPr>
        <w:t>Fractions</w:t>
      </w:r>
    </w:p>
    <w:p w:rsidR="00F56FF3" w:rsidRPr="00771C37" w:rsidRDefault="00765B9A" w:rsidP="00771C37">
      <w:pPr>
        <w:pStyle w:val="NormalWeb"/>
        <w:numPr>
          <w:ilvl w:val="1"/>
          <w:numId w:val="2"/>
        </w:numPr>
        <w:spacing w:after="200" w:line="260" w:lineRule="atLeast"/>
        <w:rPr>
          <w:rFonts w:ascii="Arial" w:hAnsi="Arial" w:cs="Arial"/>
          <w:color w:val="000000"/>
          <w:sz w:val="22"/>
          <w:szCs w:val="22"/>
        </w:rPr>
      </w:pPr>
      <w:r>
        <w:rPr>
          <w:rFonts w:ascii="Arial" w:hAnsi="Arial" w:cs="Arial"/>
          <w:sz w:val="22"/>
          <w:szCs w:val="22"/>
        </w:rPr>
        <w:t xml:space="preserve">In many buildings up to 1/3 of the energy used by the buildings is wasted.  </w:t>
      </w:r>
      <w:r w:rsidR="0058148D">
        <w:rPr>
          <w:rFonts w:ascii="Arial" w:hAnsi="Arial" w:cs="Arial"/>
          <w:sz w:val="22"/>
          <w:szCs w:val="22"/>
        </w:rPr>
        <w:t>If there are 22 classrooms in a school and 5 of them leave the lights on during recess</w:t>
      </w:r>
      <w:r w:rsidR="00C7063E">
        <w:rPr>
          <w:rFonts w:ascii="Arial" w:hAnsi="Arial" w:cs="Arial"/>
          <w:sz w:val="22"/>
          <w:szCs w:val="22"/>
        </w:rPr>
        <w:t>, what fraction of the classrooms are wasting energy?</w:t>
      </w:r>
      <w:r w:rsidR="0058148D">
        <w:rPr>
          <w:rFonts w:ascii="Arial" w:hAnsi="Arial" w:cs="Arial"/>
          <w:sz w:val="22"/>
          <w:szCs w:val="22"/>
        </w:rPr>
        <w:t xml:space="preserve"> </w:t>
      </w:r>
    </w:p>
    <w:p w:rsidR="00F56FF3" w:rsidRPr="006D0C2E" w:rsidRDefault="00F56FF3" w:rsidP="00E54A65">
      <w:pPr>
        <w:pStyle w:val="NormalWeb"/>
        <w:numPr>
          <w:ilvl w:val="0"/>
          <w:numId w:val="2"/>
        </w:numPr>
        <w:spacing w:after="200" w:line="260" w:lineRule="atLeast"/>
        <w:rPr>
          <w:rFonts w:ascii="Arial Rounded MT Bold" w:hAnsi="Arial Rounded MT Bold" w:cs="Segoe UI"/>
          <w:color w:val="00B050"/>
          <w:sz w:val="22"/>
          <w:szCs w:val="22"/>
        </w:rPr>
      </w:pPr>
      <w:r w:rsidRPr="006D0C2E">
        <w:rPr>
          <w:rFonts w:ascii="Arial Rounded MT Bold" w:hAnsi="Arial Rounded MT Bold" w:cs="Segoe UI"/>
          <w:color w:val="00B050"/>
          <w:sz w:val="22"/>
          <w:szCs w:val="22"/>
        </w:rPr>
        <w:t>Decimals</w:t>
      </w:r>
    </w:p>
    <w:p w:rsidR="00D86D72" w:rsidRPr="00BC449D" w:rsidRDefault="001774F2" w:rsidP="00BC449D">
      <w:pPr>
        <w:pStyle w:val="NormalWeb"/>
        <w:numPr>
          <w:ilvl w:val="1"/>
          <w:numId w:val="2"/>
        </w:numPr>
        <w:spacing w:after="200" w:line="260" w:lineRule="atLeast"/>
        <w:rPr>
          <w:rFonts w:ascii="Arial" w:hAnsi="Arial" w:cs="Arial"/>
          <w:color w:val="000000"/>
          <w:sz w:val="22"/>
          <w:szCs w:val="22"/>
        </w:rPr>
      </w:pPr>
      <w:r w:rsidRPr="001774F2">
        <w:rPr>
          <w:rFonts w:ascii="Arial" w:hAnsi="Arial" w:cs="Arial"/>
          <w:sz w:val="22"/>
          <w:szCs w:val="22"/>
        </w:rPr>
        <w:t>The school’s energy bill costs $1,125.85 per week. About how much would 3.5 weeks of energy cost?</w:t>
      </w:r>
    </w:p>
    <w:p w:rsidR="00E54A65" w:rsidRPr="006D0C2E" w:rsidRDefault="00F56FF3" w:rsidP="00E54A65">
      <w:pPr>
        <w:pStyle w:val="NormalWeb"/>
        <w:numPr>
          <w:ilvl w:val="0"/>
          <w:numId w:val="2"/>
        </w:numPr>
        <w:spacing w:after="200" w:line="260" w:lineRule="atLeast"/>
        <w:rPr>
          <w:rFonts w:ascii="Arial Rounded MT Bold" w:hAnsi="Arial Rounded MT Bold" w:cs="Segoe UI"/>
          <w:color w:val="0070C0"/>
          <w:sz w:val="22"/>
          <w:szCs w:val="22"/>
        </w:rPr>
      </w:pPr>
      <w:r w:rsidRPr="006D0C2E">
        <w:rPr>
          <w:rFonts w:ascii="Arial Rounded MT Bold" w:hAnsi="Arial Rounded MT Bold" w:cs="Segoe UI"/>
          <w:color w:val="0070C0"/>
          <w:sz w:val="22"/>
          <w:szCs w:val="22"/>
        </w:rPr>
        <w:t>Algebra</w:t>
      </w:r>
    </w:p>
    <w:p w:rsidR="008A7082" w:rsidRPr="00BC449D" w:rsidRDefault="00F56FF3" w:rsidP="00F56FF3">
      <w:pPr>
        <w:pStyle w:val="Default"/>
        <w:numPr>
          <w:ilvl w:val="1"/>
          <w:numId w:val="2"/>
        </w:numPr>
        <w:rPr>
          <w:rFonts w:ascii="Arial" w:hAnsi="Arial" w:cs="Arial"/>
          <w:sz w:val="22"/>
          <w:szCs w:val="22"/>
        </w:rPr>
      </w:pPr>
      <w:r w:rsidRPr="00BC449D">
        <w:rPr>
          <w:rFonts w:ascii="Arial" w:hAnsi="Arial" w:cs="Arial"/>
          <w:sz w:val="22"/>
          <w:szCs w:val="22"/>
        </w:rPr>
        <w:t>Your company has 125 light bulbs, and you want to replace all of them with energy saving halogen light bulbs. Each 5 pack of halogen light bulbs costs $6.99. Assuming that you want to replace the 125 light bulbs in the building, how many packages should you buy and how much will it cost you? Let x be packages of light bulbs and y be the cost of the light bulbs.</w:t>
      </w:r>
    </w:p>
    <w:p w:rsidR="00D86D72" w:rsidRDefault="00D86D72" w:rsidP="00D86D72">
      <w:pPr>
        <w:pStyle w:val="Default"/>
        <w:ind w:left="1440"/>
        <w:rPr>
          <w:rFonts w:ascii="Arial" w:hAnsi="Arial" w:cs="Arial"/>
          <w:sz w:val="22"/>
          <w:szCs w:val="22"/>
        </w:rPr>
      </w:pPr>
    </w:p>
    <w:p w:rsidR="00F56FF3" w:rsidRDefault="00F56FF3" w:rsidP="00F56FF3">
      <w:pPr>
        <w:pStyle w:val="Default"/>
        <w:ind w:left="1080"/>
        <w:rPr>
          <w:rFonts w:ascii="Arial" w:hAnsi="Arial" w:cs="Arial"/>
          <w:sz w:val="22"/>
          <w:szCs w:val="22"/>
        </w:rPr>
      </w:pPr>
    </w:p>
    <w:p w:rsidR="00035E7D" w:rsidRDefault="00035E7D" w:rsidP="00F56FF3">
      <w:pPr>
        <w:pStyle w:val="Default"/>
        <w:ind w:left="1080"/>
        <w:rPr>
          <w:rFonts w:ascii="Arial" w:hAnsi="Arial" w:cs="Arial"/>
          <w:sz w:val="22"/>
          <w:szCs w:val="22"/>
        </w:rPr>
      </w:pPr>
    </w:p>
    <w:p w:rsidR="00035E7D" w:rsidRDefault="00035E7D" w:rsidP="00F56FF3">
      <w:pPr>
        <w:pStyle w:val="Default"/>
        <w:ind w:left="1080"/>
        <w:rPr>
          <w:rFonts w:ascii="Arial" w:hAnsi="Arial" w:cs="Arial"/>
          <w:sz w:val="22"/>
          <w:szCs w:val="22"/>
        </w:rPr>
      </w:pPr>
    </w:p>
    <w:p w:rsidR="00035E7D" w:rsidRPr="00F56FF3" w:rsidRDefault="00035E7D" w:rsidP="00F56FF3">
      <w:pPr>
        <w:pStyle w:val="Default"/>
        <w:ind w:left="1080"/>
        <w:rPr>
          <w:rFonts w:ascii="Arial" w:hAnsi="Arial" w:cs="Arial"/>
          <w:sz w:val="22"/>
          <w:szCs w:val="22"/>
        </w:rPr>
      </w:pPr>
    </w:p>
    <w:p w:rsidR="0058148D" w:rsidRPr="006D0C2E" w:rsidRDefault="00085422" w:rsidP="0058148D">
      <w:pPr>
        <w:pStyle w:val="NormalWeb"/>
        <w:numPr>
          <w:ilvl w:val="0"/>
          <w:numId w:val="2"/>
        </w:numPr>
        <w:spacing w:after="200" w:line="260" w:lineRule="atLeast"/>
        <w:rPr>
          <w:rFonts w:ascii="Arial Rounded MT Bold" w:hAnsi="Arial Rounded MT Bold" w:cs="Segoe UI"/>
          <w:color w:val="7030A0"/>
          <w:sz w:val="22"/>
          <w:szCs w:val="22"/>
        </w:rPr>
      </w:pPr>
      <w:r w:rsidRPr="006D0C2E">
        <w:rPr>
          <w:rFonts w:ascii="Arial Rounded MT Bold" w:hAnsi="Arial Rounded MT Bold" w:cs="Segoe UI"/>
          <w:color w:val="7030A0"/>
          <w:sz w:val="22"/>
          <w:szCs w:val="22"/>
        </w:rPr>
        <w:t>Graphs and Charts</w:t>
      </w:r>
    </w:p>
    <w:p w:rsidR="0058148D" w:rsidRPr="00BC449D" w:rsidRDefault="0058148D" w:rsidP="0058148D">
      <w:pPr>
        <w:pStyle w:val="NormalWeb"/>
        <w:numPr>
          <w:ilvl w:val="1"/>
          <w:numId w:val="2"/>
        </w:numPr>
        <w:spacing w:after="200" w:line="260" w:lineRule="atLeast"/>
        <w:rPr>
          <w:rFonts w:ascii="Arial" w:hAnsi="Arial" w:cs="Arial"/>
          <w:color w:val="000000"/>
          <w:sz w:val="22"/>
          <w:szCs w:val="22"/>
        </w:rPr>
      </w:pPr>
      <w:r w:rsidRPr="00BC449D">
        <w:rPr>
          <w:rFonts w:ascii="Arial" w:hAnsi="Arial" w:cs="Arial"/>
          <w:color w:val="000000"/>
          <w:sz w:val="22"/>
          <w:szCs w:val="22"/>
        </w:rPr>
        <w:t>What is the difference in savings between leaving the classroom lights on for 4 hours a day versus 7 hours a day?</w:t>
      </w:r>
    </w:p>
    <w:p w:rsidR="0058148D" w:rsidRPr="00BC449D" w:rsidRDefault="0058148D" w:rsidP="0058148D">
      <w:pPr>
        <w:pStyle w:val="NormalWeb"/>
        <w:numPr>
          <w:ilvl w:val="1"/>
          <w:numId w:val="2"/>
        </w:numPr>
        <w:spacing w:after="200" w:line="260" w:lineRule="atLeast"/>
        <w:rPr>
          <w:rFonts w:ascii="Arial" w:hAnsi="Arial" w:cs="Arial"/>
          <w:color w:val="000000"/>
          <w:sz w:val="22"/>
          <w:szCs w:val="22"/>
        </w:rPr>
      </w:pPr>
      <w:r w:rsidRPr="00BC449D">
        <w:rPr>
          <w:rFonts w:ascii="Arial" w:hAnsi="Arial" w:cs="Arial"/>
          <w:color w:val="000000"/>
          <w:sz w:val="22"/>
          <w:szCs w:val="22"/>
        </w:rPr>
        <w:t>In the graph below how much could Penndale save by turning only half the lights on instead of all the lights on?</w:t>
      </w:r>
      <w:r w:rsidR="002D25A3">
        <w:rPr>
          <w:rFonts w:ascii="Arial" w:hAnsi="Arial" w:cs="Arial"/>
          <w:color w:val="000000"/>
          <w:sz w:val="22"/>
          <w:szCs w:val="22"/>
        </w:rPr>
        <w:t xml:space="preserve"> </w:t>
      </w:r>
    </w:p>
    <w:p w:rsidR="00D86D72" w:rsidRDefault="00BC449D" w:rsidP="00D86D72">
      <w:pPr>
        <w:pStyle w:val="NormalWeb"/>
        <w:spacing w:after="200" w:line="260" w:lineRule="atLeast"/>
        <w:ind w:left="720"/>
        <w:rPr>
          <w:rFonts w:ascii="Arial Rounded MT Bold" w:hAnsi="Arial Rounded MT Bold" w:cs="Segoe UI"/>
          <w:color w:val="000000"/>
          <w:sz w:val="22"/>
          <w:szCs w:val="22"/>
        </w:rPr>
      </w:pPr>
      <w:r w:rsidRPr="00035E7D">
        <w:rPr>
          <w:rFonts w:ascii="Arial Rounded MT Bold" w:hAnsi="Arial Rounded MT Bold" w:cs="Segoe UI"/>
          <w:noProof/>
          <w:color w:val="000000"/>
          <w:sz w:val="22"/>
          <w:szCs w:val="22"/>
        </w:rPr>
        <w:drawing>
          <wp:anchor distT="0" distB="0" distL="114300" distR="114300" simplePos="0" relativeHeight="251659264" behindDoc="1" locked="0" layoutInCell="1" allowOverlap="1" wp14:anchorId="2CF0D5A6" wp14:editId="2E40FD2C">
            <wp:simplePos x="0" y="0"/>
            <wp:positionH relativeFrom="column">
              <wp:posOffset>-400050</wp:posOffset>
            </wp:positionH>
            <wp:positionV relativeFrom="paragraph">
              <wp:posOffset>152400</wp:posOffset>
            </wp:positionV>
            <wp:extent cx="3025775" cy="2274570"/>
            <wp:effectExtent l="0" t="0" r="3175" b="0"/>
            <wp:wrapTight wrapText="bothSides">
              <wp:wrapPolygon edited="0">
                <wp:start x="0" y="0"/>
                <wp:lineTo x="0" y="21347"/>
                <wp:lineTo x="21487" y="21347"/>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028.jpg"/>
                    <pic:cNvPicPr/>
                  </pic:nvPicPr>
                  <pic:blipFill>
                    <a:blip r:embed="rId7">
                      <a:extLst>
                        <a:ext uri="{28A0092B-C50C-407E-A947-70E740481C1C}">
                          <a14:useLocalDpi xmlns:a14="http://schemas.microsoft.com/office/drawing/2010/main" val="0"/>
                        </a:ext>
                      </a:extLst>
                    </a:blip>
                    <a:stretch>
                      <a:fillRect/>
                    </a:stretch>
                  </pic:blipFill>
                  <pic:spPr>
                    <a:xfrm>
                      <a:off x="0" y="0"/>
                      <a:ext cx="3025775" cy="2274570"/>
                    </a:xfrm>
                    <a:prstGeom prst="rect">
                      <a:avLst/>
                    </a:prstGeom>
                  </pic:spPr>
                </pic:pic>
              </a:graphicData>
            </a:graphic>
            <wp14:sizeRelH relativeFrom="page">
              <wp14:pctWidth>0</wp14:pctWidth>
            </wp14:sizeRelH>
            <wp14:sizeRelV relativeFrom="page">
              <wp14:pctHeight>0</wp14:pctHeight>
            </wp14:sizeRelV>
          </wp:anchor>
        </w:drawing>
      </w:r>
      <w:r w:rsidR="00035E7D" w:rsidRPr="00035E7D">
        <w:rPr>
          <w:rFonts w:ascii="Arial Rounded MT Bold" w:hAnsi="Arial Rounded MT Bold" w:cs="Segoe UI"/>
          <w:noProof/>
          <w:color w:val="000000"/>
          <w:sz w:val="22"/>
          <w:szCs w:val="22"/>
        </w:rPr>
        <w:drawing>
          <wp:anchor distT="0" distB="0" distL="114300" distR="114300" simplePos="0" relativeHeight="251660288" behindDoc="1" locked="0" layoutInCell="1" allowOverlap="1" wp14:anchorId="552ECF2F" wp14:editId="7FCF2B8A">
            <wp:simplePos x="0" y="0"/>
            <wp:positionH relativeFrom="column">
              <wp:posOffset>3049905</wp:posOffset>
            </wp:positionH>
            <wp:positionV relativeFrom="paragraph">
              <wp:posOffset>152400</wp:posOffset>
            </wp:positionV>
            <wp:extent cx="3208020" cy="2276475"/>
            <wp:effectExtent l="0" t="0" r="0" b="9525"/>
            <wp:wrapTight wrapText="bothSides">
              <wp:wrapPolygon edited="0">
                <wp:start x="0" y="0"/>
                <wp:lineTo x="0" y="21510"/>
                <wp:lineTo x="21420" y="21510"/>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4154.jpg"/>
                    <pic:cNvPicPr/>
                  </pic:nvPicPr>
                  <pic:blipFill>
                    <a:blip r:embed="rId8">
                      <a:extLst>
                        <a:ext uri="{28A0092B-C50C-407E-A947-70E740481C1C}">
                          <a14:useLocalDpi xmlns:a14="http://schemas.microsoft.com/office/drawing/2010/main" val="0"/>
                        </a:ext>
                      </a:extLst>
                    </a:blip>
                    <a:stretch>
                      <a:fillRect/>
                    </a:stretch>
                  </pic:blipFill>
                  <pic:spPr>
                    <a:xfrm>
                      <a:off x="0" y="0"/>
                      <a:ext cx="3208020" cy="2276475"/>
                    </a:xfrm>
                    <a:prstGeom prst="rect">
                      <a:avLst/>
                    </a:prstGeom>
                  </pic:spPr>
                </pic:pic>
              </a:graphicData>
            </a:graphic>
            <wp14:sizeRelH relativeFrom="page">
              <wp14:pctWidth>0</wp14:pctWidth>
            </wp14:sizeRelH>
            <wp14:sizeRelV relativeFrom="page">
              <wp14:pctHeight>0</wp14:pctHeight>
            </wp14:sizeRelV>
          </wp:anchor>
        </w:drawing>
      </w: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BC449D" w:rsidRDefault="00BC449D" w:rsidP="001774F2">
      <w:pPr>
        <w:pStyle w:val="NormalWeb"/>
        <w:numPr>
          <w:ilvl w:val="0"/>
          <w:numId w:val="2"/>
        </w:numPr>
        <w:spacing w:after="200" w:line="260" w:lineRule="atLeast"/>
        <w:rPr>
          <w:rFonts w:ascii="Arial Rounded MT Bold" w:hAnsi="Arial Rounded MT Bold" w:cs="Segoe UI"/>
          <w:color w:val="000000"/>
          <w:sz w:val="22"/>
          <w:szCs w:val="22"/>
        </w:rPr>
      </w:pPr>
    </w:p>
    <w:p w:rsidR="00D86D72" w:rsidRPr="006D0C2E" w:rsidRDefault="002D25A3" w:rsidP="001774F2">
      <w:pPr>
        <w:pStyle w:val="NormalWeb"/>
        <w:numPr>
          <w:ilvl w:val="0"/>
          <w:numId w:val="2"/>
        </w:numPr>
        <w:spacing w:after="200" w:line="260" w:lineRule="atLeast"/>
        <w:rPr>
          <w:rFonts w:ascii="Arial Rounded MT Bold" w:hAnsi="Arial Rounded MT Bold" w:cs="Segoe UI"/>
          <w:color w:val="9966FF"/>
          <w:sz w:val="22"/>
          <w:szCs w:val="22"/>
        </w:rPr>
      </w:pPr>
      <w:r w:rsidRPr="006D0C2E">
        <w:rPr>
          <w:rFonts w:ascii="Arial Rounded MT Bold" w:hAnsi="Arial Rounded MT Bold" w:cs="Segoe UI"/>
          <w:color w:val="9966FF"/>
          <w:sz w:val="22"/>
          <w:szCs w:val="22"/>
        </w:rPr>
        <w:t>Probability</w:t>
      </w:r>
    </w:p>
    <w:p w:rsidR="001A2108" w:rsidRPr="001A2108" w:rsidRDefault="001A2108" w:rsidP="00BC449D">
      <w:pPr>
        <w:pStyle w:val="NormalWeb"/>
        <w:numPr>
          <w:ilvl w:val="1"/>
          <w:numId w:val="2"/>
        </w:numPr>
        <w:spacing w:after="200" w:line="260" w:lineRule="atLeast"/>
        <w:rPr>
          <w:rFonts w:ascii="Arial" w:hAnsi="Arial" w:cs="Arial"/>
          <w:color w:val="000000"/>
          <w:sz w:val="22"/>
          <w:szCs w:val="22"/>
        </w:rPr>
      </w:pPr>
      <w:r>
        <w:rPr>
          <w:rFonts w:ascii="Arial" w:hAnsi="Arial" w:cs="Arial"/>
          <w:iCs/>
          <w:color w:val="000000"/>
          <w:sz w:val="22"/>
          <w:szCs w:val="22"/>
          <w:shd w:val="clear" w:color="auto" w:fill="F2F2F2"/>
        </w:rPr>
        <w:t xml:space="preserve">Out of </w:t>
      </w:r>
      <w:r w:rsidR="004927BD" w:rsidRPr="001A2108">
        <w:rPr>
          <w:rFonts w:ascii="Arial" w:hAnsi="Arial" w:cs="Arial"/>
          <w:iCs/>
          <w:color w:val="000000"/>
          <w:sz w:val="22"/>
          <w:szCs w:val="22"/>
          <w:shd w:val="clear" w:color="auto" w:fill="F2F2F2"/>
        </w:rPr>
        <w:t xml:space="preserve">200 </w:t>
      </w:r>
      <w:r w:rsidR="002D25A3">
        <w:rPr>
          <w:rFonts w:ascii="Arial" w:hAnsi="Arial" w:cs="Arial"/>
          <w:iCs/>
          <w:color w:val="000000"/>
          <w:sz w:val="22"/>
          <w:szCs w:val="22"/>
          <w:shd w:val="clear" w:color="auto" w:fill="F2F2F2"/>
        </w:rPr>
        <w:t>customers in a neighborhood</w:t>
      </w:r>
      <w:r>
        <w:rPr>
          <w:rFonts w:ascii="Arial" w:hAnsi="Arial" w:cs="Arial"/>
          <w:iCs/>
          <w:color w:val="000000"/>
          <w:sz w:val="22"/>
          <w:szCs w:val="22"/>
          <w:shd w:val="clear" w:color="auto" w:fill="F2F2F2"/>
        </w:rPr>
        <w:t>,</w:t>
      </w:r>
      <w:r w:rsidR="004927BD" w:rsidRPr="001A2108">
        <w:rPr>
          <w:rFonts w:ascii="Arial" w:hAnsi="Arial" w:cs="Arial"/>
          <w:iCs/>
          <w:color w:val="000000"/>
          <w:sz w:val="22"/>
          <w:szCs w:val="22"/>
          <w:shd w:val="clear" w:color="auto" w:fill="F2F2F2"/>
        </w:rPr>
        <w:t xml:space="preserve"> the following table shows the average electric energy usage based upon the type of home an individual lives in</w:t>
      </w:r>
      <w:r w:rsidRPr="001A2108">
        <w:rPr>
          <w:rFonts w:ascii="Arial" w:hAnsi="Arial" w:cs="Arial"/>
          <w:iCs/>
          <w:color w:val="000000"/>
          <w:sz w:val="22"/>
          <w:szCs w:val="22"/>
          <w:shd w:val="clear" w:color="auto" w:fill="F2F2F2"/>
        </w:rPr>
        <w:t xml:space="preserve">: </w:t>
      </w:r>
    </w:p>
    <w:p w:rsidR="001A2108" w:rsidRPr="001A2108" w:rsidRDefault="001A2108" w:rsidP="001A2108">
      <w:pPr>
        <w:pStyle w:val="NormalWeb"/>
        <w:spacing w:after="200" w:line="260" w:lineRule="atLeast"/>
        <w:ind w:firstLine="720"/>
        <w:rPr>
          <w:rFonts w:ascii="Arial" w:hAnsi="Arial" w:cs="Arial"/>
          <w:b/>
          <w:color w:val="000000"/>
          <w:sz w:val="22"/>
          <w:szCs w:val="22"/>
        </w:rPr>
      </w:pPr>
      <w:r w:rsidRPr="001A2108">
        <w:rPr>
          <w:rFonts w:ascii="Arial" w:hAnsi="Arial" w:cs="Arial"/>
          <w:b/>
          <w:color w:val="000000"/>
          <w:sz w:val="22"/>
          <w:szCs w:val="22"/>
        </w:rPr>
        <w:t>Electric Usage in kWh</w:t>
      </w:r>
    </w:p>
    <w:tbl>
      <w:tblPr>
        <w:tblStyle w:val="TableGrid"/>
        <w:tblW w:w="0" w:type="auto"/>
        <w:tblInd w:w="1080" w:type="dxa"/>
        <w:tblLook w:val="04A0" w:firstRow="1" w:lastRow="0" w:firstColumn="1" w:lastColumn="0" w:noHBand="0" w:noVBand="1"/>
      </w:tblPr>
      <w:tblGrid>
        <w:gridCol w:w="1545"/>
        <w:gridCol w:w="1390"/>
        <w:gridCol w:w="1388"/>
        <w:gridCol w:w="1390"/>
        <w:gridCol w:w="1458"/>
        <w:gridCol w:w="1325"/>
      </w:tblGrid>
      <w:tr w:rsidR="001A2108" w:rsidRPr="001A2108" w:rsidTr="001A2108">
        <w:tc>
          <w:tcPr>
            <w:tcW w:w="1566" w:type="dxa"/>
          </w:tcPr>
          <w:p w:rsidR="001A2108" w:rsidRPr="001A2108" w:rsidRDefault="001A2108" w:rsidP="001A2108">
            <w:pPr>
              <w:pStyle w:val="NormalWeb"/>
              <w:spacing w:after="200" w:line="260" w:lineRule="atLeast"/>
              <w:jc w:val="center"/>
              <w:rPr>
                <w:rFonts w:ascii="Arial" w:hAnsi="Arial" w:cs="Arial"/>
                <w:color w:val="000000"/>
                <w:sz w:val="22"/>
                <w:szCs w:val="22"/>
              </w:rPr>
            </w:pPr>
            <w:r w:rsidRPr="001A2108">
              <w:rPr>
                <w:rFonts w:ascii="Arial" w:hAnsi="Arial" w:cs="Arial"/>
                <w:color w:val="000000"/>
                <w:sz w:val="22"/>
                <w:szCs w:val="22"/>
              </w:rPr>
              <w:t>Type of Dwelling</w:t>
            </w:r>
          </w:p>
        </w:tc>
        <w:tc>
          <w:tcPr>
            <w:tcW w:w="1410" w:type="dxa"/>
          </w:tcPr>
          <w:p w:rsidR="001A2108" w:rsidRPr="001A2108" w:rsidRDefault="001A2108" w:rsidP="001A2108">
            <w:pPr>
              <w:pStyle w:val="NormalWeb"/>
              <w:spacing w:after="200" w:line="260" w:lineRule="atLeast"/>
              <w:jc w:val="center"/>
              <w:rPr>
                <w:rFonts w:ascii="Arial" w:hAnsi="Arial" w:cs="Arial"/>
                <w:color w:val="000000"/>
                <w:sz w:val="22"/>
                <w:szCs w:val="22"/>
              </w:rPr>
            </w:pPr>
            <w:r w:rsidRPr="001A2108">
              <w:rPr>
                <w:rFonts w:ascii="Arial" w:hAnsi="Arial" w:cs="Arial"/>
                <w:color w:val="000000"/>
                <w:sz w:val="22"/>
                <w:szCs w:val="22"/>
              </w:rPr>
              <w:t>&lt;5,000</w:t>
            </w:r>
            <w:r>
              <w:rPr>
                <w:rFonts w:ascii="Arial" w:hAnsi="Arial" w:cs="Arial"/>
                <w:color w:val="000000"/>
                <w:sz w:val="22"/>
                <w:szCs w:val="22"/>
              </w:rPr>
              <w:t xml:space="preserve"> kWh</w:t>
            </w:r>
          </w:p>
        </w:tc>
        <w:tc>
          <w:tcPr>
            <w:tcW w:w="1410" w:type="dxa"/>
          </w:tcPr>
          <w:p w:rsidR="001A2108" w:rsidRPr="001A2108" w:rsidRDefault="001A2108" w:rsidP="002D25A3">
            <w:pPr>
              <w:pStyle w:val="NormalWeb"/>
              <w:spacing w:after="200" w:line="260" w:lineRule="atLeast"/>
              <w:jc w:val="center"/>
              <w:rPr>
                <w:rFonts w:ascii="Arial" w:hAnsi="Arial" w:cs="Arial"/>
                <w:color w:val="000000"/>
                <w:sz w:val="22"/>
                <w:szCs w:val="22"/>
              </w:rPr>
            </w:pPr>
            <w:r w:rsidRPr="001A2108">
              <w:rPr>
                <w:rFonts w:ascii="Arial" w:hAnsi="Arial" w:cs="Arial"/>
                <w:color w:val="000000"/>
                <w:sz w:val="22"/>
                <w:szCs w:val="22"/>
              </w:rPr>
              <w:t>5,000-7,000</w:t>
            </w:r>
            <w:r>
              <w:rPr>
                <w:rFonts w:ascii="Arial" w:hAnsi="Arial" w:cs="Arial"/>
                <w:color w:val="000000"/>
                <w:sz w:val="22"/>
                <w:szCs w:val="22"/>
              </w:rPr>
              <w:t xml:space="preserve"> kWh</w:t>
            </w:r>
          </w:p>
        </w:tc>
        <w:tc>
          <w:tcPr>
            <w:tcW w:w="1410" w:type="dxa"/>
          </w:tcPr>
          <w:p w:rsidR="001A2108" w:rsidRPr="001A2108" w:rsidRDefault="003C484E" w:rsidP="003C484E">
            <w:pPr>
              <w:pStyle w:val="NormalWeb"/>
              <w:spacing w:after="200" w:line="260" w:lineRule="atLeast"/>
              <w:jc w:val="center"/>
              <w:rPr>
                <w:rFonts w:ascii="Arial" w:hAnsi="Arial" w:cs="Arial"/>
                <w:color w:val="000000"/>
                <w:sz w:val="22"/>
                <w:szCs w:val="22"/>
              </w:rPr>
            </w:pPr>
            <w:r>
              <w:rPr>
                <w:rFonts w:ascii="Arial" w:hAnsi="Arial" w:cs="Arial"/>
                <w:color w:val="000000"/>
                <w:sz w:val="22"/>
                <w:szCs w:val="22"/>
              </w:rPr>
              <w:t>7,001</w:t>
            </w:r>
            <w:r w:rsidR="001A2108" w:rsidRPr="001A2108">
              <w:rPr>
                <w:rFonts w:ascii="Arial" w:hAnsi="Arial" w:cs="Arial"/>
                <w:color w:val="000000"/>
                <w:sz w:val="22"/>
                <w:szCs w:val="22"/>
              </w:rPr>
              <w:t>-11,000</w:t>
            </w:r>
            <w:r w:rsidR="001A2108">
              <w:rPr>
                <w:rFonts w:ascii="Arial" w:hAnsi="Arial" w:cs="Arial"/>
                <w:color w:val="000000"/>
                <w:sz w:val="22"/>
                <w:szCs w:val="22"/>
              </w:rPr>
              <w:t xml:space="preserve"> kWh</w:t>
            </w:r>
          </w:p>
        </w:tc>
        <w:tc>
          <w:tcPr>
            <w:tcW w:w="1350" w:type="dxa"/>
          </w:tcPr>
          <w:p w:rsidR="001A2108" w:rsidRPr="001A2108" w:rsidRDefault="00D01299" w:rsidP="00D01299">
            <w:pPr>
              <w:pStyle w:val="NormalWeb"/>
              <w:spacing w:after="200" w:line="260" w:lineRule="atLeast"/>
              <w:jc w:val="center"/>
              <w:rPr>
                <w:rFonts w:ascii="Arial" w:hAnsi="Arial" w:cs="Arial"/>
                <w:color w:val="000000"/>
                <w:sz w:val="22"/>
                <w:szCs w:val="22"/>
              </w:rPr>
            </w:pPr>
            <w:r>
              <w:rPr>
                <w:rFonts w:ascii="Arial" w:hAnsi="Arial" w:cs="Arial"/>
                <w:color w:val="000000"/>
                <w:sz w:val="22"/>
                <w:szCs w:val="22"/>
              </w:rPr>
              <w:t>&gt;</w:t>
            </w:r>
            <w:r w:rsidR="001A2108" w:rsidRPr="001A2108">
              <w:rPr>
                <w:rFonts w:ascii="Arial" w:hAnsi="Arial" w:cs="Arial"/>
                <w:color w:val="000000"/>
                <w:sz w:val="22"/>
                <w:szCs w:val="22"/>
              </w:rPr>
              <w:t>11,000</w:t>
            </w:r>
            <w:r w:rsidR="001A2108">
              <w:rPr>
                <w:rFonts w:ascii="Arial" w:hAnsi="Arial" w:cs="Arial"/>
                <w:color w:val="000000"/>
                <w:sz w:val="22"/>
                <w:szCs w:val="22"/>
              </w:rPr>
              <w:t>kWh</w:t>
            </w:r>
          </w:p>
        </w:tc>
        <w:tc>
          <w:tcPr>
            <w:tcW w:w="1350" w:type="dxa"/>
          </w:tcPr>
          <w:p w:rsidR="001A2108" w:rsidRPr="001A2108" w:rsidRDefault="001A2108" w:rsidP="001A2108">
            <w:pPr>
              <w:pStyle w:val="NormalWeb"/>
              <w:spacing w:after="200" w:line="260" w:lineRule="atLeast"/>
              <w:jc w:val="center"/>
              <w:rPr>
                <w:rFonts w:ascii="Arial" w:hAnsi="Arial" w:cs="Arial"/>
                <w:color w:val="000000"/>
                <w:sz w:val="22"/>
                <w:szCs w:val="22"/>
              </w:rPr>
            </w:pPr>
            <w:r w:rsidRPr="001A2108">
              <w:rPr>
                <w:rFonts w:ascii="Arial" w:hAnsi="Arial" w:cs="Arial"/>
                <w:color w:val="000000"/>
                <w:sz w:val="22"/>
                <w:szCs w:val="22"/>
              </w:rPr>
              <w:t>Total</w:t>
            </w:r>
          </w:p>
        </w:tc>
      </w:tr>
      <w:tr w:rsidR="001A2108" w:rsidRPr="001A2108" w:rsidTr="001A2108">
        <w:tc>
          <w:tcPr>
            <w:tcW w:w="1566"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Single Family</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15</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35</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65</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25</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140</w:t>
            </w:r>
          </w:p>
        </w:tc>
      </w:tr>
      <w:tr w:rsidR="001A2108" w:rsidRPr="001A2108" w:rsidTr="001A2108">
        <w:tc>
          <w:tcPr>
            <w:tcW w:w="1566"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Multi-Family</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25</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15</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15</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5</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60</w:t>
            </w:r>
          </w:p>
        </w:tc>
      </w:tr>
      <w:tr w:rsidR="001A2108" w:rsidRPr="001A2108" w:rsidTr="001A2108">
        <w:tc>
          <w:tcPr>
            <w:tcW w:w="1566"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Total</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40</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50</w:t>
            </w:r>
          </w:p>
        </w:tc>
        <w:tc>
          <w:tcPr>
            <w:tcW w:w="141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80</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30</w:t>
            </w:r>
          </w:p>
        </w:tc>
        <w:tc>
          <w:tcPr>
            <w:tcW w:w="1350" w:type="dxa"/>
          </w:tcPr>
          <w:p w:rsidR="001A2108" w:rsidRPr="001A2108" w:rsidRDefault="001A2108" w:rsidP="001A2108">
            <w:pPr>
              <w:pStyle w:val="NormalWeb"/>
              <w:spacing w:after="200" w:line="260" w:lineRule="atLeast"/>
              <w:rPr>
                <w:rFonts w:ascii="Arial" w:hAnsi="Arial" w:cs="Arial"/>
                <w:color w:val="000000"/>
                <w:sz w:val="22"/>
                <w:szCs w:val="22"/>
              </w:rPr>
            </w:pPr>
            <w:r w:rsidRPr="001A2108">
              <w:rPr>
                <w:rFonts w:ascii="Arial" w:hAnsi="Arial" w:cs="Arial"/>
                <w:color w:val="000000"/>
                <w:sz w:val="22"/>
                <w:szCs w:val="22"/>
              </w:rPr>
              <w:t>200</w:t>
            </w:r>
          </w:p>
        </w:tc>
      </w:tr>
    </w:tbl>
    <w:p w:rsidR="001A2108" w:rsidRPr="00C7063E" w:rsidRDefault="00D01299" w:rsidP="00C7063E">
      <w:pPr>
        <w:pStyle w:val="NormalWeb"/>
        <w:spacing w:after="200" w:line="260" w:lineRule="atLeast"/>
        <w:ind w:left="720"/>
        <w:rPr>
          <w:rFonts w:ascii="Arial" w:hAnsi="Arial" w:cs="Arial"/>
          <w:iCs/>
          <w:color w:val="000000"/>
          <w:sz w:val="22"/>
          <w:szCs w:val="22"/>
          <w:shd w:val="clear" w:color="auto" w:fill="F2F2F2"/>
        </w:rPr>
      </w:pPr>
      <w:r w:rsidRPr="00C7063E">
        <w:rPr>
          <w:rFonts w:ascii="Arial" w:hAnsi="Arial" w:cs="Arial"/>
          <w:iCs/>
          <w:color w:val="000000"/>
          <w:sz w:val="22"/>
          <w:szCs w:val="22"/>
          <w:shd w:val="clear" w:color="auto" w:fill="F2F2F2"/>
        </w:rPr>
        <w:t>The local utility company has</w:t>
      </w:r>
      <w:r w:rsidR="00816E77" w:rsidRPr="00C7063E">
        <w:rPr>
          <w:rFonts w:ascii="Arial" w:hAnsi="Arial" w:cs="Arial"/>
          <w:iCs/>
          <w:color w:val="000000"/>
          <w:sz w:val="22"/>
          <w:szCs w:val="22"/>
          <w:shd w:val="clear" w:color="auto" w:fill="F2F2F2"/>
        </w:rPr>
        <w:t xml:space="preserve"> decided to randomly select som</w:t>
      </w:r>
      <w:r w:rsidRPr="00C7063E">
        <w:rPr>
          <w:rFonts w:ascii="Arial" w:hAnsi="Arial" w:cs="Arial"/>
          <w:iCs/>
          <w:color w:val="000000"/>
          <w:sz w:val="22"/>
          <w:szCs w:val="22"/>
          <w:shd w:val="clear" w:color="auto" w:fill="F2F2F2"/>
        </w:rPr>
        <w:t xml:space="preserve">e customers to answer a survey. </w:t>
      </w:r>
    </w:p>
    <w:p w:rsidR="001A2108" w:rsidRPr="00C7063E" w:rsidRDefault="004927BD" w:rsidP="001A2108">
      <w:pPr>
        <w:pStyle w:val="NormalWeb"/>
        <w:numPr>
          <w:ilvl w:val="0"/>
          <w:numId w:val="6"/>
        </w:numPr>
        <w:spacing w:after="200" w:line="260" w:lineRule="atLeast"/>
        <w:rPr>
          <w:rFonts w:ascii="Arial" w:hAnsi="Arial" w:cs="Arial"/>
          <w:color w:val="000000"/>
          <w:sz w:val="22"/>
          <w:szCs w:val="22"/>
        </w:rPr>
      </w:pPr>
      <w:r w:rsidRPr="00C7063E">
        <w:rPr>
          <w:rFonts w:ascii="Arial" w:hAnsi="Arial" w:cs="Arial"/>
          <w:iCs/>
          <w:color w:val="000000"/>
          <w:sz w:val="22"/>
          <w:szCs w:val="22"/>
          <w:shd w:val="clear" w:color="auto" w:fill="F2F2F2"/>
        </w:rPr>
        <w:t>What is the probability of selecting someone who uses b</w:t>
      </w:r>
      <w:r w:rsidR="001A2108" w:rsidRPr="00C7063E">
        <w:rPr>
          <w:rFonts w:ascii="Arial" w:hAnsi="Arial" w:cs="Arial"/>
          <w:iCs/>
          <w:color w:val="000000"/>
          <w:sz w:val="22"/>
          <w:szCs w:val="22"/>
          <w:shd w:val="clear" w:color="auto" w:fill="F2F2F2"/>
        </w:rPr>
        <w:t xml:space="preserve">etween </w:t>
      </w:r>
      <w:r w:rsidR="003C484E" w:rsidRPr="00C7063E">
        <w:rPr>
          <w:rFonts w:ascii="Arial" w:hAnsi="Arial" w:cs="Arial"/>
          <w:iCs/>
          <w:color w:val="000000"/>
          <w:sz w:val="22"/>
          <w:szCs w:val="22"/>
          <w:shd w:val="clear" w:color="auto" w:fill="F2F2F2"/>
        </w:rPr>
        <w:t>7,001</w:t>
      </w:r>
      <w:r w:rsidR="001A2108" w:rsidRPr="00C7063E">
        <w:rPr>
          <w:rFonts w:ascii="Arial" w:hAnsi="Arial" w:cs="Arial"/>
          <w:iCs/>
          <w:color w:val="000000"/>
          <w:sz w:val="22"/>
          <w:szCs w:val="22"/>
          <w:shd w:val="clear" w:color="auto" w:fill="F2F2F2"/>
        </w:rPr>
        <w:t xml:space="preserve"> and 11,000 kWh?</w:t>
      </w:r>
    </w:p>
    <w:p w:rsidR="001A2108" w:rsidRPr="00C7063E" w:rsidRDefault="004927BD" w:rsidP="001A2108">
      <w:pPr>
        <w:pStyle w:val="NormalWeb"/>
        <w:numPr>
          <w:ilvl w:val="0"/>
          <w:numId w:val="6"/>
        </w:numPr>
        <w:spacing w:after="200" w:line="260" w:lineRule="atLeast"/>
        <w:rPr>
          <w:rFonts w:ascii="Arial" w:hAnsi="Arial" w:cs="Arial"/>
          <w:color w:val="000000"/>
          <w:sz w:val="22"/>
          <w:szCs w:val="22"/>
        </w:rPr>
      </w:pPr>
      <w:r w:rsidRPr="00C7063E">
        <w:rPr>
          <w:rFonts w:ascii="Arial" w:hAnsi="Arial" w:cs="Arial"/>
          <w:iCs/>
          <w:color w:val="000000"/>
          <w:sz w:val="22"/>
          <w:szCs w:val="22"/>
          <w:shd w:val="clear" w:color="auto" w:fill="F2F2F2"/>
        </w:rPr>
        <w:t>What is the probability of randomly selecting someone who uses less than 5,000 kWh and who lives</w:t>
      </w:r>
      <w:r w:rsidR="001A2108" w:rsidRPr="00C7063E">
        <w:rPr>
          <w:rFonts w:ascii="Arial" w:hAnsi="Arial" w:cs="Arial"/>
          <w:iCs/>
          <w:color w:val="000000"/>
          <w:sz w:val="22"/>
          <w:szCs w:val="22"/>
          <w:shd w:val="clear" w:color="auto" w:fill="F2F2F2"/>
        </w:rPr>
        <w:t xml:space="preserve"> in a multi-family dwelling?</w:t>
      </w:r>
    </w:p>
    <w:p w:rsidR="006D0C2E" w:rsidRPr="006D0C2E" w:rsidRDefault="004927BD" w:rsidP="006D0C2E">
      <w:pPr>
        <w:pStyle w:val="NormalWeb"/>
        <w:numPr>
          <w:ilvl w:val="0"/>
          <w:numId w:val="6"/>
        </w:numPr>
        <w:spacing w:after="200" w:line="260" w:lineRule="atLeast"/>
        <w:rPr>
          <w:rFonts w:ascii="Arial" w:hAnsi="Arial" w:cs="Arial"/>
          <w:color w:val="000000"/>
          <w:sz w:val="22"/>
          <w:szCs w:val="22"/>
        </w:rPr>
      </w:pPr>
      <w:r w:rsidRPr="00C7063E">
        <w:rPr>
          <w:rFonts w:ascii="Arial" w:hAnsi="Arial" w:cs="Arial"/>
          <w:iCs/>
          <w:color w:val="000000"/>
          <w:sz w:val="22"/>
          <w:szCs w:val="22"/>
          <w:shd w:val="clear" w:color="auto" w:fill="F2F2F2"/>
        </w:rPr>
        <w:lastRenderedPageBreak/>
        <w:t>What is the probability of selecting someone who lives in a single family dwelling or uses between 5,000 and 7,000 kWh?</w:t>
      </w:r>
    </w:p>
    <w:p w:rsidR="006D0C2E" w:rsidRPr="006D0C2E" w:rsidRDefault="006D0C2E" w:rsidP="006D0C2E">
      <w:pPr>
        <w:pStyle w:val="NormalWeb"/>
        <w:spacing w:after="200" w:line="260" w:lineRule="atLeast"/>
        <w:rPr>
          <w:rFonts w:ascii="Arial" w:hAnsi="Arial" w:cs="Arial"/>
          <w:b/>
          <w:sz w:val="22"/>
          <w:szCs w:val="22"/>
        </w:rPr>
      </w:pPr>
      <w:r w:rsidRPr="006D0C2E">
        <w:rPr>
          <w:rFonts w:ascii="Arial" w:hAnsi="Arial" w:cs="Arial"/>
          <w:b/>
          <w:iCs/>
          <w:sz w:val="22"/>
          <w:szCs w:val="22"/>
          <w:shd w:val="clear" w:color="auto" w:fill="F2F2F2"/>
        </w:rPr>
        <w:t>Interested in finding more about Mathematics in Sustainability, visit their web page:</w:t>
      </w:r>
      <w:r w:rsidRPr="006D0C2E">
        <w:rPr>
          <w:b/>
        </w:rPr>
        <w:t xml:space="preserve"> </w:t>
      </w:r>
      <w:hyperlink r:id="rId9" w:history="1">
        <w:r w:rsidRPr="006D0C2E">
          <w:rPr>
            <w:rStyle w:val="Hyperlink"/>
            <w:rFonts w:ascii="Arial" w:hAnsi="Arial" w:cs="Arial"/>
            <w:iCs/>
            <w:color w:val="0070C0"/>
            <w:sz w:val="22"/>
            <w:szCs w:val="22"/>
            <w:shd w:val="clear" w:color="auto" w:fill="F2F2F2"/>
          </w:rPr>
          <w:t>http://ww</w:t>
        </w:r>
        <w:bookmarkStart w:id="0" w:name="_GoBack"/>
        <w:bookmarkEnd w:id="0"/>
        <w:r w:rsidRPr="006D0C2E">
          <w:rPr>
            <w:rStyle w:val="Hyperlink"/>
            <w:rFonts w:ascii="Arial" w:hAnsi="Arial" w:cs="Arial"/>
            <w:iCs/>
            <w:color w:val="0070C0"/>
            <w:sz w:val="22"/>
            <w:szCs w:val="22"/>
            <w:shd w:val="clear" w:color="auto" w:fill="F2F2F2"/>
          </w:rPr>
          <w:t>w.mathaware.org/index.html</w:t>
        </w:r>
      </w:hyperlink>
      <w:r>
        <w:rPr>
          <w:rFonts w:ascii="Arial" w:hAnsi="Arial" w:cs="Arial"/>
          <w:b/>
          <w:iCs/>
          <w:color w:val="0070C0"/>
          <w:sz w:val="22"/>
          <w:szCs w:val="22"/>
          <w:shd w:val="clear" w:color="auto" w:fill="F2F2F2"/>
        </w:rPr>
        <w:t xml:space="preserve"> </w:t>
      </w:r>
      <w:r w:rsidRPr="006D0C2E">
        <w:rPr>
          <w:rFonts w:ascii="Arial" w:hAnsi="Arial" w:cs="Arial"/>
          <w:b/>
          <w:iCs/>
          <w:sz w:val="22"/>
          <w:szCs w:val="22"/>
          <w:shd w:val="clear" w:color="auto" w:fill="F2F2F2"/>
        </w:rPr>
        <w:t xml:space="preserve">    </w:t>
      </w:r>
    </w:p>
    <w:sectPr w:rsidR="006D0C2E" w:rsidRPr="006D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51D1"/>
    <w:multiLevelType w:val="hybridMultilevel"/>
    <w:tmpl w:val="105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A1122"/>
    <w:multiLevelType w:val="hybridMultilevel"/>
    <w:tmpl w:val="BA803B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A9E7D83"/>
    <w:multiLevelType w:val="hybridMultilevel"/>
    <w:tmpl w:val="4A2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B3448"/>
    <w:multiLevelType w:val="hybridMultilevel"/>
    <w:tmpl w:val="5D1A05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BD61DE2"/>
    <w:multiLevelType w:val="hybridMultilevel"/>
    <w:tmpl w:val="61FA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14"/>
    <w:rsid w:val="00015068"/>
    <w:rsid w:val="00035E7D"/>
    <w:rsid w:val="00085422"/>
    <w:rsid w:val="000B370B"/>
    <w:rsid w:val="001774F2"/>
    <w:rsid w:val="001A2108"/>
    <w:rsid w:val="002D25A3"/>
    <w:rsid w:val="003C484E"/>
    <w:rsid w:val="00437B60"/>
    <w:rsid w:val="004927BD"/>
    <w:rsid w:val="0058148D"/>
    <w:rsid w:val="005D6A86"/>
    <w:rsid w:val="005E3CC7"/>
    <w:rsid w:val="006D0C2E"/>
    <w:rsid w:val="007201EF"/>
    <w:rsid w:val="00765B9A"/>
    <w:rsid w:val="00771C37"/>
    <w:rsid w:val="007A4F94"/>
    <w:rsid w:val="00802D29"/>
    <w:rsid w:val="00811899"/>
    <w:rsid w:val="00816E77"/>
    <w:rsid w:val="00836DDA"/>
    <w:rsid w:val="008A7082"/>
    <w:rsid w:val="008E324F"/>
    <w:rsid w:val="008F66B3"/>
    <w:rsid w:val="00931024"/>
    <w:rsid w:val="00B56639"/>
    <w:rsid w:val="00B92BAE"/>
    <w:rsid w:val="00BC449D"/>
    <w:rsid w:val="00C7063E"/>
    <w:rsid w:val="00C85E71"/>
    <w:rsid w:val="00CB3860"/>
    <w:rsid w:val="00D01299"/>
    <w:rsid w:val="00D15999"/>
    <w:rsid w:val="00D86D72"/>
    <w:rsid w:val="00E44574"/>
    <w:rsid w:val="00E54A65"/>
    <w:rsid w:val="00F56FF3"/>
    <w:rsid w:val="00F824DB"/>
    <w:rsid w:val="00F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422"/>
    <w:pPr>
      <w:spacing w:after="0" w:line="240" w:lineRule="auto"/>
    </w:pPr>
    <w:rPr>
      <w:rFonts w:ascii="Times New Roman" w:hAnsi="Times New Roman" w:cs="Times New Roman"/>
      <w:sz w:val="24"/>
      <w:szCs w:val="24"/>
    </w:rPr>
  </w:style>
  <w:style w:type="paragraph" w:customStyle="1" w:styleId="Default">
    <w:name w:val="Default"/>
    <w:rsid w:val="00F56F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56639"/>
    <w:pPr>
      <w:ind w:left="720"/>
      <w:contextualSpacing/>
    </w:pPr>
  </w:style>
  <w:style w:type="paragraph" w:styleId="BalloonText">
    <w:name w:val="Balloon Text"/>
    <w:basedOn w:val="Normal"/>
    <w:link w:val="BalloonTextChar"/>
    <w:uiPriority w:val="99"/>
    <w:semiHidden/>
    <w:unhideWhenUsed/>
    <w:rsid w:val="00B5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39"/>
    <w:rPr>
      <w:rFonts w:ascii="Tahoma" w:hAnsi="Tahoma" w:cs="Tahoma"/>
      <w:sz w:val="16"/>
      <w:szCs w:val="16"/>
    </w:rPr>
  </w:style>
  <w:style w:type="character" w:customStyle="1" w:styleId="apple-converted-space">
    <w:name w:val="apple-converted-space"/>
    <w:basedOn w:val="DefaultParagraphFont"/>
    <w:rsid w:val="00931024"/>
  </w:style>
  <w:style w:type="table" w:styleId="TableGrid">
    <w:name w:val="Table Grid"/>
    <w:basedOn w:val="TableNormal"/>
    <w:uiPriority w:val="59"/>
    <w:rsid w:val="001A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25A3"/>
    <w:rPr>
      <w:sz w:val="16"/>
      <w:szCs w:val="16"/>
    </w:rPr>
  </w:style>
  <w:style w:type="paragraph" w:styleId="CommentText">
    <w:name w:val="annotation text"/>
    <w:basedOn w:val="Normal"/>
    <w:link w:val="CommentTextChar"/>
    <w:uiPriority w:val="99"/>
    <w:semiHidden/>
    <w:unhideWhenUsed/>
    <w:rsid w:val="002D25A3"/>
    <w:pPr>
      <w:spacing w:line="240" w:lineRule="auto"/>
    </w:pPr>
    <w:rPr>
      <w:sz w:val="20"/>
      <w:szCs w:val="20"/>
    </w:rPr>
  </w:style>
  <w:style w:type="character" w:customStyle="1" w:styleId="CommentTextChar">
    <w:name w:val="Comment Text Char"/>
    <w:basedOn w:val="DefaultParagraphFont"/>
    <w:link w:val="CommentText"/>
    <w:uiPriority w:val="99"/>
    <w:semiHidden/>
    <w:rsid w:val="002D25A3"/>
    <w:rPr>
      <w:sz w:val="20"/>
      <w:szCs w:val="20"/>
    </w:rPr>
  </w:style>
  <w:style w:type="paragraph" w:styleId="CommentSubject">
    <w:name w:val="annotation subject"/>
    <w:basedOn w:val="CommentText"/>
    <w:next w:val="CommentText"/>
    <w:link w:val="CommentSubjectChar"/>
    <w:uiPriority w:val="99"/>
    <w:semiHidden/>
    <w:unhideWhenUsed/>
    <w:rsid w:val="002D25A3"/>
    <w:rPr>
      <w:b/>
      <w:bCs/>
    </w:rPr>
  </w:style>
  <w:style w:type="character" w:customStyle="1" w:styleId="CommentSubjectChar">
    <w:name w:val="Comment Subject Char"/>
    <w:basedOn w:val="CommentTextChar"/>
    <w:link w:val="CommentSubject"/>
    <w:uiPriority w:val="99"/>
    <w:semiHidden/>
    <w:rsid w:val="002D25A3"/>
    <w:rPr>
      <w:b/>
      <w:bCs/>
      <w:sz w:val="20"/>
      <w:szCs w:val="20"/>
    </w:rPr>
  </w:style>
  <w:style w:type="character" w:styleId="Hyperlink">
    <w:name w:val="Hyperlink"/>
    <w:basedOn w:val="DefaultParagraphFont"/>
    <w:uiPriority w:val="99"/>
    <w:unhideWhenUsed/>
    <w:rsid w:val="006D0C2E"/>
    <w:rPr>
      <w:color w:val="0000FF" w:themeColor="hyperlink"/>
      <w:u w:val="single"/>
    </w:rPr>
  </w:style>
  <w:style w:type="character" w:styleId="FollowedHyperlink">
    <w:name w:val="FollowedHyperlink"/>
    <w:basedOn w:val="DefaultParagraphFont"/>
    <w:uiPriority w:val="99"/>
    <w:semiHidden/>
    <w:unhideWhenUsed/>
    <w:rsid w:val="007A4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422"/>
    <w:pPr>
      <w:spacing w:after="0" w:line="240" w:lineRule="auto"/>
    </w:pPr>
    <w:rPr>
      <w:rFonts w:ascii="Times New Roman" w:hAnsi="Times New Roman" w:cs="Times New Roman"/>
      <w:sz w:val="24"/>
      <w:szCs w:val="24"/>
    </w:rPr>
  </w:style>
  <w:style w:type="paragraph" w:customStyle="1" w:styleId="Default">
    <w:name w:val="Default"/>
    <w:rsid w:val="00F56F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56639"/>
    <w:pPr>
      <w:ind w:left="720"/>
      <w:contextualSpacing/>
    </w:pPr>
  </w:style>
  <w:style w:type="paragraph" w:styleId="BalloonText">
    <w:name w:val="Balloon Text"/>
    <w:basedOn w:val="Normal"/>
    <w:link w:val="BalloonTextChar"/>
    <w:uiPriority w:val="99"/>
    <w:semiHidden/>
    <w:unhideWhenUsed/>
    <w:rsid w:val="00B5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39"/>
    <w:rPr>
      <w:rFonts w:ascii="Tahoma" w:hAnsi="Tahoma" w:cs="Tahoma"/>
      <w:sz w:val="16"/>
      <w:szCs w:val="16"/>
    </w:rPr>
  </w:style>
  <w:style w:type="character" w:customStyle="1" w:styleId="apple-converted-space">
    <w:name w:val="apple-converted-space"/>
    <w:basedOn w:val="DefaultParagraphFont"/>
    <w:rsid w:val="00931024"/>
  </w:style>
  <w:style w:type="table" w:styleId="TableGrid">
    <w:name w:val="Table Grid"/>
    <w:basedOn w:val="TableNormal"/>
    <w:uiPriority w:val="59"/>
    <w:rsid w:val="001A2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25A3"/>
    <w:rPr>
      <w:sz w:val="16"/>
      <w:szCs w:val="16"/>
    </w:rPr>
  </w:style>
  <w:style w:type="paragraph" w:styleId="CommentText">
    <w:name w:val="annotation text"/>
    <w:basedOn w:val="Normal"/>
    <w:link w:val="CommentTextChar"/>
    <w:uiPriority w:val="99"/>
    <w:semiHidden/>
    <w:unhideWhenUsed/>
    <w:rsid w:val="002D25A3"/>
    <w:pPr>
      <w:spacing w:line="240" w:lineRule="auto"/>
    </w:pPr>
    <w:rPr>
      <w:sz w:val="20"/>
      <w:szCs w:val="20"/>
    </w:rPr>
  </w:style>
  <w:style w:type="character" w:customStyle="1" w:styleId="CommentTextChar">
    <w:name w:val="Comment Text Char"/>
    <w:basedOn w:val="DefaultParagraphFont"/>
    <w:link w:val="CommentText"/>
    <w:uiPriority w:val="99"/>
    <w:semiHidden/>
    <w:rsid w:val="002D25A3"/>
    <w:rPr>
      <w:sz w:val="20"/>
      <w:szCs w:val="20"/>
    </w:rPr>
  </w:style>
  <w:style w:type="paragraph" w:styleId="CommentSubject">
    <w:name w:val="annotation subject"/>
    <w:basedOn w:val="CommentText"/>
    <w:next w:val="CommentText"/>
    <w:link w:val="CommentSubjectChar"/>
    <w:uiPriority w:val="99"/>
    <w:semiHidden/>
    <w:unhideWhenUsed/>
    <w:rsid w:val="002D25A3"/>
    <w:rPr>
      <w:b/>
      <w:bCs/>
    </w:rPr>
  </w:style>
  <w:style w:type="character" w:customStyle="1" w:styleId="CommentSubjectChar">
    <w:name w:val="Comment Subject Char"/>
    <w:basedOn w:val="CommentTextChar"/>
    <w:link w:val="CommentSubject"/>
    <w:uiPriority w:val="99"/>
    <w:semiHidden/>
    <w:rsid w:val="002D25A3"/>
    <w:rPr>
      <w:b/>
      <w:bCs/>
      <w:sz w:val="20"/>
      <w:szCs w:val="20"/>
    </w:rPr>
  </w:style>
  <w:style w:type="character" w:styleId="Hyperlink">
    <w:name w:val="Hyperlink"/>
    <w:basedOn w:val="DefaultParagraphFont"/>
    <w:uiPriority w:val="99"/>
    <w:unhideWhenUsed/>
    <w:rsid w:val="006D0C2E"/>
    <w:rPr>
      <w:color w:val="0000FF" w:themeColor="hyperlink"/>
      <w:u w:val="single"/>
    </w:rPr>
  </w:style>
  <w:style w:type="character" w:styleId="FollowedHyperlink">
    <w:name w:val="FollowedHyperlink"/>
    <w:basedOn w:val="DefaultParagraphFont"/>
    <w:uiPriority w:val="99"/>
    <w:semiHidden/>
    <w:unhideWhenUsed/>
    <w:rsid w:val="007A4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599">
      <w:bodyDiv w:val="1"/>
      <w:marLeft w:val="0"/>
      <w:marRight w:val="0"/>
      <w:marTop w:val="0"/>
      <w:marBottom w:val="0"/>
      <w:divBdr>
        <w:top w:val="none" w:sz="0" w:space="0" w:color="auto"/>
        <w:left w:val="none" w:sz="0" w:space="0" w:color="auto"/>
        <w:bottom w:val="none" w:sz="0" w:space="0" w:color="auto"/>
        <w:right w:val="none" w:sz="0" w:space="0" w:color="auto"/>
      </w:divBdr>
    </w:div>
    <w:div w:id="1307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thawar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6109-C3C8-4CA8-A8B2-01430735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 Elisabeth</dc:creator>
  <cp:lastModifiedBy>Mox, Elisabeth</cp:lastModifiedBy>
  <cp:revision>2</cp:revision>
  <dcterms:created xsi:type="dcterms:W3CDTF">2013-04-10T18:59:00Z</dcterms:created>
  <dcterms:modified xsi:type="dcterms:W3CDTF">2013-04-10T18:59:00Z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1410885443</vt:i4>
  </property>
</Properties>
</file>